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109" w:leftChars="52"/>
        <w:jc w:val="center"/>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上三川町立本郷北小学校水泳授業民間プール活用業務に関する</w:t>
      </w:r>
    </w:p>
    <w:p>
      <w:pPr>
        <w:pStyle w:val="0"/>
        <w:autoSpaceDE w:val="0"/>
        <w:autoSpaceDN w:val="0"/>
        <w:adjustRightInd w:val="0"/>
        <w:ind w:left="109" w:leftChars="52"/>
        <w:jc w:val="center"/>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公募型プロポーザル実施要領</w:t>
      </w:r>
    </w:p>
    <w:p>
      <w:pPr>
        <w:pStyle w:val="0"/>
        <w:autoSpaceDE w:val="0"/>
        <w:autoSpaceDN w:val="0"/>
        <w:adjustRightInd w:val="0"/>
        <w:jc w:val="left"/>
        <w:rPr>
          <w:rFonts w:hint="default" w:ascii="BIZ UDPゴシック" w:hAnsi="BIZ UDPゴシック" w:eastAsia="BIZ UDPゴシック"/>
          <w:b w:val="1"/>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１　趣旨</w:t>
      </w:r>
    </w:p>
    <w:p>
      <w:pPr>
        <w:pStyle w:val="0"/>
        <w:ind w:left="210" w:leftChars="10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本要領は学校施設のプールの現状をふまえ、民間プールを利用し水泳指導を受けながら授業を行うことにより、児童生徒が安心して学習に取り組める環境を整えるために本業務を受託しようとする事業者（受託候補者）を、提案の内容、価格等を総合的に比較考慮する公募型プロポーザル方式により選定する場合の手続きについて、必要な事項を定めることを目的とする。</w:t>
      </w:r>
    </w:p>
    <w:p>
      <w:pPr>
        <w:pStyle w:val="0"/>
        <w:autoSpaceDE w:val="0"/>
        <w:autoSpaceDN w:val="0"/>
        <w:adjustRightInd w:val="0"/>
        <w:ind w:right="223" w:rightChars="106" w:firstLine="220" w:firstLineChars="1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２　業務の概要</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(1)</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業務の名称　　　　上三川町立本郷北小学校水泳授業民間プール活用業務</w:t>
      </w:r>
    </w:p>
    <w:p>
      <w:pPr>
        <w:pStyle w:val="0"/>
        <w:autoSpaceDE w:val="0"/>
        <w:autoSpaceDN w:val="0"/>
        <w:adjustRightInd w:val="0"/>
        <w:ind w:left="2420" w:hanging="2420" w:hanging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(2) </w:t>
      </w:r>
      <w:r>
        <w:rPr>
          <w:rFonts w:hint="eastAsia" w:ascii="BIZ UDPゴシック" w:hAnsi="BIZ UDPゴシック" w:eastAsia="BIZ UDPゴシック"/>
          <w:kern w:val="0"/>
          <w:sz w:val="22"/>
        </w:rPr>
        <w:t>業務内容　　　　　上三川町立本郷北小学校水泳授業民間プール活用業務仕様書（以下「仕</w:t>
      </w:r>
    </w:p>
    <w:p>
      <w:pPr>
        <w:pStyle w:val="0"/>
        <w:autoSpaceDE w:val="0"/>
        <w:autoSpaceDN w:val="0"/>
        <w:adjustRightInd w:val="0"/>
        <w:ind w:left="2310" w:left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様書」という。）のとおり。</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(3) </w:t>
      </w:r>
      <w:r>
        <w:rPr>
          <w:rFonts w:hint="eastAsia" w:ascii="BIZ UDPゴシック" w:hAnsi="BIZ UDPゴシック" w:eastAsia="BIZ UDPゴシック"/>
          <w:kern w:val="0"/>
          <w:sz w:val="22"/>
        </w:rPr>
        <w:t>履行期限　　　　　契約締結の日から令和８（２０２６）年１０月３１日（土）まで</w:t>
      </w:r>
    </w:p>
    <w:p>
      <w:pPr>
        <w:pStyle w:val="0"/>
        <w:autoSpaceDE w:val="0"/>
        <w:autoSpaceDN w:val="0"/>
        <w:adjustRightInd w:val="0"/>
        <w:ind w:left="2420" w:hanging="2420" w:hanging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(4)</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契約金額の上限額　　４，０６６，０００円</w:t>
      </w:r>
      <w:r>
        <w:rPr>
          <w:rFonts w:hint="default" w:ascii="BIZ UDPゴシック" w:hAnsi="BIZ UDPゴシック" w:eastAsia="BIZ UDPゴシック"/>
          <w:kern w:val="0"/>
          <w:sz w:val="22"/>
        </w:rPr>
        <w:t>(</w:t>
      </w:r>
      <w:r>
        <w:rPr>
          <w:rFonts w:hint="eastAsia" w:ascii="BIZ UDPゴシック" w:hAnsi="BIZ UDPゴシック" w:eastAsia="BIZ UDPゴシック"/>
          <w:kern w:val="0"/>
          <w:sz w:val="22"/>
        </w:rPr>
        <w:t>消費税及び地方消費税含む</w:t>
      </w:r>
      <w:r>
        <w:rPr>
          <w:rFonts w:hint="default" w:ascii="BIZ UDPゴシック" w:hAnsi="BIZ UDPゴシック" w:eastAsia="BIZ UDPゴシック"/>
          <w:kern w:val="0"/>
          <w:sz w:val="22"/>
        </w:rPr>
        <w:t>)</w:t>
      </w:r>
    </w:p>
    <w:p>
      <w:pPr>
        <w:pStyle w:val="0"/>
        <w:autoSpaceDE w:val="0"/>
        <w:autoSpaceDN w:val="0"/>
        <w:adjustRightInd w:val="0"/>
        <w:ind w:left="2640" w:hanging="2640" w:hangingChars="1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p>
    <w:p>
      <w:pPr>
        <w:pStyle w:val="0"/>
        <w:autoSpaceDE w:val="0"/>
        <w:autoSpaceDN w:val="0"/>
        <w:adjustRightInd w:val="0"/>
        <w:jc w:val="left"/>
        <w:rPr>
          <w:rFonts w:hint="default" w:ascii="BIZ UDPゴシック" w:hAnsi="BIZ UDPゴシック" w:eastAsia="BIZ UDPゴシック"/>
          <w:b w:val="1"/>
          <w:color w:val="FF0000"/>
          <w:kern w:val="0"/>
          <w:sz w:val="22"/>
        </w:rPr>
      </w:pPr>
      <w:r>
        <w:rPr>
          <w:rFonts w:hint="eastAsia" w:ascii="BIZ UDPゴシック" w:hAnsi="BIZ UDPゴシック" w:eastAsia="BIZ UDPゴシック"/>
          <w:b w:val="1"/>
          <w:kern w:val="0"/>
          <w:sz w:val="22"/>
        </w:rPr>
        <w:t>３　参加資格</w:t>
      </w:r>
    </w:p>
    <w:p>
      <w:pPr>
        <w:pStyle w:val="0"/>
        <w:autoSpaceDE w:val="0"/>
        <w:autoSpaceDN w:val="0"/>
        <w:adjustRightInd w:val="0"/>
        <w:ind w:firstLine="440" w:firstLineChars="200"/>
        <w:jc w:val="left"/>
        <w:rPr>
          <w:rFonts w:hint="default" w:ascii="BIZ UDPゴシック" w:hAnsi="BIZ UDPゴシック" w:eastAsia="BIZ UDPゴシック"/>
          <w:kern w:val="0"/>
          <w:sz w:val="22"/>
          <w:shd w:val="pct15" w:color="auto" w:fill="FFFFFF"/>
        </w:rPr>
      </w:pPr>
      <w:r>
        <w:rPr>
          <w:rFonts w:hint="eastAsia" w:ascii="BIZ UDPゴシック" w:hAnsi="BIZ UDPゴシック" w:eastAsia="BIZ UDPゴシック"/>
          <w:kern w:val="0"/>
          <w:sz w:val="22"/>
        </w:rPr>
        <w:t>プロポーザルに参加できる者は、次に掲げる要件をすべて満たしている者であること。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(1) </w:t>
      </w:r>
      <w:r>
        <w:rPr>
          <w:rFonts w:hint="eastAsia" w:ascii="BIZ UDPゴシック" w:hAnsi="BIZ UDPゴシック" w:eastAsia="BIZ UDPゴシック"/>
          <w:kern w:val="0"/>
          <w:sz w:val="22"/>
        </w:rPr>
        <w:t>上三川町入札参加資格者名簿に、登録されている者であること。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shd w:val="pct15" w:color="auto" w:fill="FFFFFF"/>
        </w:rPr>
      </w:pPr>
      <w:r>
        <w:rPr>
          <w:rFonts w:hint="eastAsia" w:ascii="BIZ UDPゴシック" w:hAnsi="BIZ UDPゴシック" w:eastAsia="BIZ UDPゴシック"/>
          <w:kern w:val="0"/>
          <w:sz w:val="22"/>
        </w:rPr>
        <w:t>　（２）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上三川町建設工事等請負業者指名停止等措置要領に基づく、指名停止措置を受けていない者であること。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地方自治法施行令（昭和２２年政令第１６号）第１６７条の４の規定に該当しない者であること。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会社更生法（平成１４年法律第１５４号）に基づく、更生手続開始の申立てがなされていない者であること及び、民事再生法（平成１１年法律第２２５号）に基づく、再生手続開始の申立てがなされてい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上三川町暴力団排除条例（平成２４年上三川町条例第３０号）第２条に規定される暴力団、暴力団員、暴力団員等、または上三川町暴力団排除条例施行規則第２条に規定される密接関係者でないこと。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4</w:t>
      </w:r>
      <w:r>
        <w:rPr>
          <w:rFonts w:hint="eastAsia" w:ascii="BIZ UDPゴシック" w:hAnsi="BIZ UDPゴシック" w:eastAsia="BIZ UDPゴシック"/>
          <w:b w:val="1"/>
          <w:kern w:val="0"/>
          <w:sz w:val="22"/>
        </w:rPr>
        <w:t>　実施方法</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選定委員会の設置</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プロポーザルにおける事業者の審査及び選定を行うため、上三川町立本郷北小学校水泳授業民間プール活用業務に係るプロポーザル選定委員会設置要綱により、選定委員会を設置する。</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選定委員会は、プロポーザルへの参加を希望する事業者（以下「参加申込事業者」という。）から提出された提案書等及びプレゼンテーションを審査し、総合的にもっとも評価の高い参加申込事業者を最終受託候補者として選定する。</w:t>
      </w: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５　実施スケジュール</w:t>
      </w:r>
    </w:p>
    <w:p>
      <w:pPr>
        <w:pStyle w:val="0"/>
        <w:autoSpaceDE w:val="0"/>
        <w:autoSpaceDN w:val="0"/>
        <w:adjustRightInd w:val="0"/>
        <w:ind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プロポーザルによる受託候補者の選定は、次の日程により実施する。</w:t>
      </w:r>
    </w:p>
    <w:p>
      <w:pPr>
        <w:pStyle w:val="0"/>
        <w:autoSpaceDE w:val="0"/>
        <w:autoSpaceDN w:val="0"/>
        <w:adjustRightInd w:val="0"/>
        <w:ind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なお、日程については現在の予定であり、状況により変更となる場合がある。</w:t>
      </w:r>
    </w:p>
    <w:p>
      <w:pPr>
        <w:pStyle w:val="0"/>
        <w:autoSpaceDE w:val="0"/>
        <w:autoSpaceDN w:val="0"/>
        <w:adjustRightInd w:val="0"/>
        <w:jc w:val="left"/>
        <w:rPr>
          <w:rFonts w:hint="default" w:ascii="BIZ UDPゴシック" w:hAnsi="BIZ UDPゴシック" w:eastAsia="BIZ UDPゴシック"/>
          <w:kern w:val="0"/>
          <w:sz w:val="22"/>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6379"/>
      </w:tblGrid>
      <w:tr>
        <w:trPr>
          <w:trHeight w:val="165" w:hRule="atLeast"/>
        </w:trPr>
        <w:tc>
          <w:tcPr>
            <w:tcW w:w="2977" w:type="dxa"/>
            <w:vAlign w:val="top"/>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項　　　　目</w:t>
            </w:r>
          </w:p>
        </w:tc>
        <w:tc>
          <w:tcPr>
            <w:tcW w:w="6379" w:type="dxa"/>
            <w:vAlign w:val="top"/>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日　　　　時</w:t>
            </w:r>
          </w:p>
        </w:tc>
      </w:tr>
      <w:tr>
        <w:trPr>
          <w:trHeight w:val="675"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公募開始の公告</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令和８年２月２７日（金）　</w:t>
            </w:r>
          </w:p>
        </w:tc>
      </w:tr>
      <w:tr>
        <w:trPr>
          <w:trHeight w:val="650"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質問書提出期限</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　９日（月）　正午必着</w:t>
            </w:r>
          </w:p>
        </w:tc>
      </w:tr>
      <w:tr>
        <w:trPr>
          <w:trHeight w:val="70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質問書の質問内容及び回答事項の</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掲載日</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令和８年３月１１日（水）　</w:t>
            </w:r>
          </w:p>
        </w:tc>
      </w:tr>
      <w:tr>
        <w:trPr>
          <w:trHeight w:val="503"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参加申込書提出期間</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令和８年３月１６日（月）　正午必着</w:t>
            </w:r>
          </w:p>
        </w:tc>
      </w:tr>
      <w:tr>
        <w:trPr>
          <w:trHeight w:val="526"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参加資格の確認結果通知</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令和８年３月１８日（水）</w:t>
            </w:r>
          </w:p>
        </w:tc>
      </w:tr>
      <w:tr>
        <w:trPr>
          <w:trHeight w:val="66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提案書等提出開始</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令和８年３月１８日（水）</w:t>
            </w:r>
          </w:p>
        </w:tc>
      </w:tr>
      <w:tr>
        <w:trPr>
          <w:trHeight w:val="54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提案書等提出期限（※１）</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令和８年４月　３日（金）　正午必着</w:t>
            </w:r>
          </w:p>
        </w:tc>
      </w:tr>
      <w:tr>
        <w:trPr>
          <w:trHeight w:val="609"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プレゼンテーション</w:t>
            </w:r>
          </w:p>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（受託者候補者の選定）</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令和８年４月　８日（水）</w:t>
            </w:r>
          </w:p>
        </w:tc>
      </w:tr>
      <w:tr>
        <w:trPr>
          <w:trHeight w:val="609"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審査結果通知・公表予定</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令和８年４月１３日（月）</w:t>
            </w:r>
          </w:p>
        </w:tc>
      </w:tr>
      <w:tr>
        <w:trPr>
          <w:trHeight w:val="536" w:hRule="atLeast"/>
        </w:trPr>
        <w:tc>
          <w:tcPr>
            <w:tcW w:w="2977" w:type="dxa"/>
            <w:vAlign w:val="center"/>
          </w:tcPr>
          <w:p>
            <w:pPr>
              <w:pStyle w:val="0"/>
              <w:tabs>
                <w:tab w:val="left" w:leader="none" w:pos="547"/>
              </w:tabs>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契約締結予定</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令和８年４月２０日（月）</w:t>
            </w:r>
          </w:p>
        </w:tc>
      </w:tr>
    </w:tbl>
    <w:p>
      <w:pPr>
        <w:pStyle w:val="0"/>
        <w:autoSpaceDE w:val="0"/>
        <w:autoSpaceDN w:val="0"/>
        <w:adjustRightInd w:val="0"/>
        <w:jc w:val="left"/>
        <w:rPr>
          <w:rFonts w:hint="default" w:ascii="BIZ UDPゴシック" w:hAnsi="BIZ UDPゴシック" w:eastAsia="BIZ UDPゴシック"/>
          <w:b w:val="1"/>
          <w:kern w:val="0"/>
          <w:sz w:val="22"/>
        </w:rPr>
      </w:pP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（※１）提案書提出時点で４者以上の提出があった場合は、事前に選定委員会において提出書類等を確認し、点数の上位３者の受託候補者によるプレゼンテーションとする。</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６　各種手続き</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(1) </w:t>
      </w:r>
      <w:r>
        <w:rPr>
          <w:rFonts w:hint="eastAsia" w:ascii="BIZ UDPゴシック" w:hAnsi="BIZ UDPゴシック" w:eastAsia="BIZ UDPゴシック"/>
          <w:kern w:val="0"/>
          <w:sz w:val="22"/>
        </w:rPr>
        <w:t>事務局</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329-06</w:t>
      </w:r>
      <w:r>
        <w:rPr>
          <w:rFonts w:hint="eastAsia" w:ascii="BIZ UDPゴシック" w:hAnsi="BIZ UDPゴシック" w:eastAsia="BIZ UDPゴシック"/>
          <w:kern w:val="0"/>
          <w:sz w:val="22"/>
        </w:rPr>
        <w:t>１１　栃木県河内郡上三川町大字上三川４１７３番地１（ＯＲＩＧＡＭＩプラザ内）</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上三川町教育委員会事務局　教育総務課庶務管理係</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TEL</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0285-56-91</w:t>
      </w:r>
      <w:r>
        <w:rPr>
          <w:rFonts w:hint="eastAsia" w:ascii="BIZ UDPゴシック" w:hAnsi="BIZ UDPゴシック" w:eastAsia="BIZ UDPゴシック"/>
          <w:kern w:val="0"/>
          <w:sz w:val="22"/>
        </w:rPr>
        <w:t>５７　／　</w:t>
      </w:r>
      <w:r>
        <w:rPr>
          <w:rFonts w:hint="eastAsia" w:ascii="BIZ UDPゴシック" w:hAnsi="BIZ UDPゴシック" w:eastAsia="BIZ UDPゴシック"/>
          <w:kern w:val="0"/>
          <w:sz w:val="22"/>
        </w:rPr>
        <w:t>Mail</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kyouiku01@town.kaminokawa.lg.jp</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質問書の受付及び回答</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プロポーザルに参加するにあたり、質問事項がある場合は、簡易なものを除き、質問書（別記様式第６号）により次のとおり受け付けるものとする。</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令和</w:t>
      </w:r>
      <w:r>
        <w:rPr>
          <w:rFonts w:hint="eastAsia" w:ascii="BIZ UDPゴシック" w:hAnsi="BIZ UDPゴシック" w:eastAsia="BIZ UDPゴシック"/>
          <w:kern w:val="0"/>
          <w:sz w:val="22"/>
        </w:rPr>
        <w:t>8</w:t>
      </w:r>
      <w:r>
        <w:rPr>
          <w:rFonts w:hint="eastAsia" w:ascii="BIZ UDPゴシック" w:hAnsi="BIZ UDPゴシック" w:eastAsia="BIZ UDPゴシック"/>
          <w:kern w:val="0"/>
          <w:sz w:val="22"/>
        </w:rPr>
        <w:t>年</w:t>
      </w:r>
      <w:r>
        <w:rPr>
          <w:rFonts w:hint="eastAsia" w:ascii="BIZ UDPゴシック" w:hAnsi="BIZ UDPゴシック" w:eastAsia="BIZ UDPゴシック"/>
          <w:kern w:val="0"/>
          <w:sz w:val="22"/>
        </w:rPr>
        <w:t>3</w:t>
      </w:r>
      <w:r>
        <w:rPr>
          <w:rFonts w:hint="eastAsia" w:ascii="BIZ UDPゴシック" w:hAnsi="BIZ UDPゴシック" w:eastAsia="BIZ UDPゴシック"/>
          <w:kern w:val="0"/>
          <w:sz w:val="22"/>
        </w:rPr>
        <w:t>月</w:t>
      </w:r>
      <w:r>
        <w:rPr>
          <w:rFonts w:hint="eastAsia" w:ascii="BIZ UDPゴシック" w:hAnsi="BIZ UDPゴシック" w:eastAsia="BIZ UDPゴシック"/>
          <w:kern w:val="0"/>
          <w:sz w:val="22"/>
        </w:rPr>
        <w:t>9</w:t>
      </w:r>
      <w:r>
        <w:rPr>
          <w:rFonts w:hint="eastAsia" w:ascii="BIZ UDPゴシック" w:hAnsi="BIZ UDPゴシック" w:eastAsia="BIZ UDPゴシック"/>
          <w:kern w:val="0"/>
          <w:sz w:val="22"/>
        </w:rPr>
        <w:t>日（月）　正午必着</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回答方法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質問及び回答事項を取りまとめ、町</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へ掲載</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⑤　回答期日</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令和８年３月１１日（水）</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参加申込書の受付</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プロポーザルに参加を希望するものは、次のとおり参加申込書等を提出すること。</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令和８年３月１６日（月）　正午必着</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提出物</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参加申込書（別記様式第１号）</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参加資格要件確認申請書（別記様式第２号）</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電子メール又は持参、郵送（郵送の場合は書類書留に限る。）</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参加辞退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参加表明書提出期限後に参加を辞退する場合は、辞退届（様式任意）</w:t>
      </w:r>
    </w:p>
    <w:p>
      <w:pPr>
        <w:pStyle w:val="0"/>
        <w:autoSpaceDE w:val="0"/>
        <w:autoSpaceDN w:val="0"/>
        <w:adjustRightInd w:val="0"/>
        <w:ind w:left="1680" w:firstLine="84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を提出すること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参加資格の確認</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参加表明書の提出者に対して、参加資格の確認を行い、その結果を次のとおり通知する。ただし、提案書の受付期間において、参加資格の要件に該当しなくなった場合は、参加資格を失うものとする。</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通知日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令和８年３月１８日（水）</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通知方法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提案書等の作成</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提案書は、仕様書を熟読のうえ、次のとおり作成すること。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提案書の用紙は、原則として</w:t>
      </w:r>
      <w:r>
        <w:rPr>
          <w:rFonts w:hint="eastAsia" w:ascii="BIZ UDPゴシック" w:hAnsi="BIZ UDPゴシック" w:eastAsia="BIZ UDPゴシック"/>
          <w:kern w:val="0"/>
          <w:sz w:val="22"/>
        </w:rPr>
        <w:t>A4</w:t>
      </w:r>
      <w:r>
        <w:rPr>
          <w:rFonts w:hint="eastAsia" w:ascii="BIZ UDPゴシック" w:hAnsi="BIZ UDPゴシック" w:eastAsia="BIZ UDPゴシック"/>
          <w:kern w:val="0"/>
          <w:sz w:val="22"/>
        </w:rPr>
        <w:t>用紙を使用することとし、</w:t>
      </w:r>
      <w:r>
        <w:rPr>
          <w:rFonts w:hint="eastAsia" w:ascii="BIZ UDPゴシック" w:hAnsi="BIZ UDPゴシック" w:eastAsia="BIZ UDPゴシック"/>
          <w:kern w:val="0"/>
          <w:sz w:val="22"/>
        </w:rPr>
        <w:t>A</w:t>
      </w:r>
      <w:r>
        <w:rPr>
          <w:rFonts w:hint="eastAsia" w:ascii="BIZ UDPゴシック" w:hAnsi="BIZ UDPゴシック" w:eastAsia="BIZ UDPゴシック"/>
          <w:kern w:val="0"/>
          <w:sz w:val="22"/>
        </w:rPr>
        <w:t>３用紙を使用する場合は、</w:t>
      </w:r>
      <w:r>
        <w:rPr>
          <w:rFonts w:hint="eastAsia" w:ascii="BIZ UDPゴシック" w:hAnsi="BIZ UDPゴシック" w:eastAsia="BIZ UDPゴシック"/>
          <w:kern w:val="0"/>
          <w:sz w:val="22"/>
        </w:rPr>
        <w:t>A4</w:t>
      </w:r>
      <w:r>
        <w:rPr>
          <w:rFonts w:hint="eastAsia" w:ascii="BIZ UDPゴシック" w:hAnsi="BIZ UDPゴシック" w:eastAsia="BIZ UDPゴシック"/>
          <w:kern w:val="0"/>
          <w:sz w:val="22"/>
        </w:rPr>
        <w:t>サイズに折り込むこと。なお、枚数制限はなしとする。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提案書の様式は任意とするが、次の事項を含めて作成すること。なお、掲載順序は任意とするが、提案書の副本は無記名（会社名）とすること。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内容</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水泳授業民間プール活用業務提案</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提案書詳細</w:t>
      </w:r>
    </w:p>
    <w:p>
      <w:pPr>
        <w:pStyle w:val="0"/>
        <w:autoSpaceDE w:val="0"/>
        <w:autoSpaceDN w:val="0"/>
        <w:adjustRightInd w:val="0"/>
        <w:ind w:left="1470" w:left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「仕様書」の要件を満たす、業務内容（指導内容や監視員を含む指導員体制等）の詳細が分かるものと施設設備の概要、学校と事業所までの送迎内容等。</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ウ</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全体業務スケジュール、工程表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エ</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業務実施体制調書（別記様式第３号）</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rPr>
        <w:t>オ</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類似事業の業務実績　</w:t>
      </w:r>
      <w:r>
        <w:rPr>
          <w:rFonts w:hint="eastAsia" w:ascii="BIZ UDPゴシック" w:hAnsi="BIZ UDPゴシック" w:eastAsia="BIZ UDPゴシック"/>
          <w:kern w:val="0"/>
          <w:sz w:val="22"/>
          <w:u w:val="single" w:color="auto"/>
        </w:rPr>
        <w:t>※内容が確認できる形で提出すること。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カ</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見積額（総額、内訳、消費税を明記すること。）（参考様式第１号）</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提案書は１者１種類とする。</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提案書の提出部数は、正本１部、副本７部とする。</w:t>
      </w:r>
    </w:p>
    <w:p>
      <w:pPr>
        <w:pStyle w:val="0"/>
        <w:autoSpaceDE w:val="0"/>
        <w:autoSpaceDN w:val="0"/>
        <w:adjustRightInd w:val="0"/>
        <w:ind w:left="840" w:leftChars="400"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なお、審査の公正を期すため、副本には参加者名（会社名）を記入しないこと。</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提出の際、上三川町教育委員会教育長宛ての見積書を正本１部（代表者印を押印　　　　　　　提出すること。</w:t>
      </w:r>
    </w:p>
    <w:p>
      <w:pPr>
        <w:pStyle w:val="0"/>
        <w:autoSpaceDE w:val="0"/>
        <w:autoSpaceDN w:val="0"/>
        <w:adjustRightInd w:val="0"/>
        <w:ind w:left="840" w:leftChars="400"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なお、見積書は提案書の見積額と整合させること。</w:t>
      </w:r>
    </w:p>
    <w:p>
      <w:pPr>
        <w:pStyle w:val="0"/>
        <w:autoSpaceDE w:val="0"/>
        <w:autoSpaceDN w:val="0"/>
        <w:adjustRightInd w:val="0"/>
        <w:ind w:left="2368" w:leftChars="405" w:hanging="1518" w:hangingChars="69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⑥</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参加辞退　　参加表明書提出後に参加を辞退する場合は、辞退届（様式任意）を提出すること。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６</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提案書等の提出</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提案書は、次のとおり提出すること。</w:t>
      </w:r>
    </w:p>
    <w:p>
      <w:pPr>
        <w:pStyle w:val="20"/>
        <w:numPr>
          <w:ilvl w:val="0"/>
          <w:numId w:val="4"/>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w:t>
      </w:r>
      <w:r>
        <w:rPr>
          <w:rFonts w:hint="eastAsia" w:ascii="BIZ UDPゴシック" w:hAnsi="BIZ UDPゴシック" w:eastAsia="BIZ UDPゴシック"/>
          <w:color w:val="000000" w:themeColor="text1"/>
          <w:kern w:val="0"/>
          <w:sz w:val="22"/>
        </w:rPr>
        <w:t>8</w:t>
      </w:r>
      <w:r>
        <w:rPr>
          <w:rFonts w:hint="eastAsia" w:ascii="BIZ UDPゴシック" w:hAnsi="BIZ UDPゴシック" w:eastAsia="BIZ UDPゴシック"/>
          <w:color w:val="000000" w:themeColor="text1"/>
          <w:kern w:val="0"/>
          <w:sz w:val="22"/>
        </w:rPr>
        <w:t>年</w:t>
      </w:r>
      <w:r>
        <w:rPr>
          <w:rFonts w:hint="eastAsia" w:ascii="BIZ UDPゴシック" w:hAnsi="BIZ UDPゴシック" w:eastAsia="BIZ UDPゴシック"/>
          <w:color w:val="000000" w:themeColor="text1"/>
          <w:kern w:val="0"/>
          <w:sz w:val="22"/>
        </w:rPr>
        <w:t>4</w:t>
      </w:r>
      <w:r>
        <w:rPr>
          <w:rFonts w:hint="eastAsia" w:ascii="BIZ UDPゴシック" w:hAnsi="BIZ UDPゴシック" w:eastAsia="BIZ UDPゴシック"/>
          <w:color w:val="000000" w:themeColor="text1"/>
          <w:kern w:val="0"/>
          <w:sz w:val="22"/>
        </w:rPr>
        <w:t>月</w:t>
      </w:r>
      <w:r>
        <w:rPr>
          <w:rFonts w:hint="eastAsia" w:ascii="BIZ UDPゴシック" w:hAnsi="BIZ UDPゴシック" w:eastAsia="BIZ UDPゴシック"/>
          <w:color w:val="000000" w:themeColor="text1"/>
          <w:kern w:val="0"/>
          <w:sz w:val="22"/>
        </w:rPr>
        <w:t>3</w:t>
      </w:r>
      <w:r>
        <w:rPr>
          <w:rFonts w:hint="eastAsia" w:ascii="BIZ UDPゴシック" w:hAnsi="BIZ UDPゴシック" w:eastAsia="BIZ UDPゴシック"/>
          <w:color w:val="000000" w:themeColor="text1"/>
          <w:kern w:val="0"/>
          <w:sz w:val="22"/>
        </w:rPr>
        <w:t>日（金）</w:t>
      </w:r>
      <w:r>
        <w:rPr>
          <w:rFonts w:hint="eastAsia" w:ascii="BIZ UDPゴシック" w:hAnsi="BIZ UDPゴシック" w:eastAsia="BIZ UDPゴシック"/>
          <w:color w:val="000000" w:themeColor="text1"/>
          <w:kern w:val="0"/>
          <w:sz w:val="22"/>
        </w:rPr>
        <w:t xml:space="preserve"> </w:t>
      </w:r>
      <w:r>
        <w:rPr>
          <w:rFonts w:hint="eastAsia" w:ascii="BIZ UDPゴシック" w:hAnsi="BIZ UDPゴシック" w:eastAsia="BIZ UDPゴシック"/>
          <w:color w:val="000000" w:themeColor="text1"/>
          <w:kern w:val="0"/>
          <w:sz w:val="22"/>
        </w:rPr>
        <w:t>正午必着</w:t>
      </w:r>
    </w:p>
    <w:p>
      <w:pPr>
        <w:pStyle w:val="0"/>
        <w:autoSpaceDE w:val="0"/>
        <w:autoSpaceDN w:val="0"/>
        <w:adjustRightInd w:val="0"/>
        <w:ind w:firstLine="880" w:firstLine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提出物</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提案書（正本１部、副本７部）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見積書（正本１部）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④</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持参又は郵送（郵送の場合は、書類書留に限る。）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受付時間</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平日８時３０分から</w:t>
      </w:r>
      <w:r>
        <w:rPr>
          <w:rFonts w:hint="eastAsia" w:ascii="BIZ UDPゴシック" w:hAnsi="BIZ UDPゴシック" w:eastAsia="BIZ UDPゴシック"/>
          <w:kern w:val="0"/>
          <w:sz w:val="22"/>
        </w:rPr>
        <w:t>17</w:t>
      </w:r>
      <w:r>
        <w:rPr>
          <w:rFonts w:hint="eastAsia" w:ascii="BIZ UDPゴシック" w:hAnsi="BIZ UDPゴシック" w:eastAsia="BIZ UDPゴシック"/>
          <w:kern w:val="0"/>
          <w:sz w:val="22"/>
        </w:rPr>
        <w:t>時１５分まで（提出期限日は正午まで）</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(7) </w:t>
      </w:r>
      <w:r>
        <w:rPr>
          <w:rFonts w:hint="eastAsia" w:ascii="BIZ UDPゴシック" w:hAnsi="BIZ UDPゴシック" w:eastAsia="BIZ UDPゴシック"/>
          <w:kern w:val="0"/>
          <w:sz w:val="22"/>
        </w:rPr>
        <w:t>その他提出書類の取扱いについて</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提出期限後において、提出書類等の変更、差替え、再提出もしくは撤回は認めない。</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提案書等は、審査に必要な範囲において複製を作成する場合がある。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提出された提案書等の書類は、審査終了後も返却しない。また、上三川町情報公開条例（平成１３年上三川町条例第２１号）の規定による、開示請求の対象となることがある。</w:t>
      </w:r>
    </w:p>
    <w:p>
      <w:pPr>
        <w:pStyle w:val="0"/>
        <w:autoSpaceDE w:val="0"/>
        <w:autoSpaceDN w:val="0"/>
        <w:adjustRightInd w:val="0"/>
        <w:ind w:left="840" w:leftChars="4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７　審査及び受託候補者の選定方法等</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審査は、参加申請書が応募要件に該当する旨を確認した後、別に定める委員により組織された選定委員会を設置し行う。</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審査方法</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w:t>
      </w:r>
      <w:r>
        <w:rPr>
          <w:rFonts w:hint="default" w:ascii="BIZ UDPゴシック" w:hAnsi="BIZ UDPゴシック" w:eastAsia="BIZ UDPゴシック"/>
          <w:kern w:val="0"/>
          <w:sz w:val="22"/>
        </w:rPr>
        <w:tab/>
      </w:r>
    </w:p>
    <w:p>
      <w:pPr>
        <w:pStyle w:val="0"/>
        <w:autoSpaceDE w:val="0"/>
        <w:autoSpaceDN w:val="0"/>
        <w:adjustRightInd w:val="0"/>
        <w:ind w:left="1136" w:leftChars="540" w:hanging="2"/>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書面により提出された提案書の内容を、別表の審査項目及び評価基準に基づき評価・採点する。</w:t>
      </w:r>
    </w:p>
    <w:p>
      <w:pPr>
        <w:pStyle w:val="20"/>
        <w:numPr>
          <w:ilvl w:val="0"/>
          <w:numId w:val="4"/>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プレゼンテーション</w:t>
      </w:r>
    </w:p>
    <w:p>
      <w:pPr>
        <w:pStyle w:val="0"/>
        <w:autoSpaceDE w:val="0"/>
        <w:autoSpaceDN w:val="0"/>
        <w:adjustRightInd w:val="0"/>
        <w:ind w:left="1119" w:leftChars="53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参加事業者を対象としてプレ</w:t>
      </w:r>
      <w:r>
        <w:rPr>
          <w:rFonts w:hint="eastAsia" w:ascii="Segoe UI Symbol" w:hAnsi="Segoe UI Symbol" w:eastAsia="BIZ UDPゴシック"/>
          <w:kern w:val="0"/>
          <w:sz w:val="22"/>
        </w:rPr>
        <w:t>ゼン</w:t>
      </w:r>
      <w:r>
        <w:rPr>
          <w:rFonts w:hint="eastAsia" w:ascii="BIZ UDPゴシック" w:hAnsi="BIZ UDPゴシック" w:eastAsia="BIZ UDPゴシック"/>
          <w:kern w:val="0"/>
          <w:sz w:val="22"/>
        </w:rPr>
        <w:t>テーション審査を実施し、審査基準に基づき評価点を算出する。</w:t>
      </w:r>
    </w:p>
    <w:p>
      <w:pPr>
        <w:pStyle w:val="0"/>
        <w:autoSpaceDE w:val="0"/>
        <w:autoSpaceDN w:val="0"/>
        <w:adjustRightInd w:val="0"/>
        <w:ind w:left="840" w:leftChars="400" w:firstLine="220" w:firstLineChars="10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実施日・会場　　　</w:t>
      </w:r>
      <w:r>
        <w:rPr>
          <w:rFonts w:hint="eastAsia" w:ascii="BIZ UDPゴシック" w:hAnsi="BIZ UDPゴシック" w:eastAsia="BIZ UDPゴシック"/>
          <w:color w:val="000000" w:themeColor="text1"/>
          <w:kern w:val="0"/>
          <w:sz w:val="22"/>
        </w:rPr>
        <w:t>令和８年４月８日（水）　午前中</w:t>
      </w:r>
    </w:p>
    <w:p>
      <w:pPr>
        <w:pStyle w:val="0"/>
        <w:autoSpaceDE w:val="0"/>
        <w:autoSpaceDN w:val="0"/>
        <w:adjustRightInd w:val="0"/>
        <w:ind w:firstLine="3080" w:firstLineChars="1400"/>
        <w:jc w:val="left"/>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※詳細な時間及び会場は、参加事業者に対し通知する。</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実施方法</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 xml:space="preserve">a </w:t>
      </w:r>
      <w:r>
        <w:rPr>
          <w:rFonts w:hint="eastAsia" w:ascii="BIZ UDPゴシック" w:hAnsi="BIZ UDPゴシック" w:eastAsia="BIZ UDPゴシック"/>
          <w:kern w:val="0"/>
          <w:sz w:val="22"/>
        </w:rPr>
        <w:t>プレゼンテーションの時間</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３０分程度とする。内訳はプレゼンテーションを２５分以内とし、質疑応答を５分程度とする。</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ｂ</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順番</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プレゼンテーションを行う順番は、提案書の受付を行った順とする。</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ｃ</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使用機材</w:t>
      </w:r>
    </w:p>
    <w:p>
      <w:pPr>
        <w:pStyle w:val="0"/>
        <w:autoSpaceDE w:val="0"/>
        <w:autoSpaceDN w:val="0"/>
        <w:adjustRightInd w:val="0"/>
        <w:ind w:left="1749" w:leftChars="83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プロジェクター及びスクリーンは本町で用意する。なお、パソコンについては、</w:t>
      </w:r>
      <w:r>
        <w:rPr>
          <w:rFonts w:hint="eastAsia" w:ascii="BIZ UDPゴシック" w:hAnsi="BIZ UDPゴシック" w:eastAsia="BIZ UDPゴシック"/>
          <w:kern w:val="0"/>
          <w:sz w:val="22"/>
        </w:rPr>
        <w:t>HDMI</w:t>
      </w:r>
      <w:r>
        <w:rPr>
          <w:rFonts w:hint="eastAsia" w:ascii="BIZ UDPゴシック" w:hAnsi="BIZ UDPゴシック" w:eastAsia="BIZ UDPゴシック"/>
          <w:kern w:val="0"/>
          <w:sz w:val="22"/>
        </w:rPr>
        <w:t>ケーブルが接続できるパソコンを用意すること。</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ｄ</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出席者</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「実施体制調書（別記様式第３号）」に記載された業務責任者が必ず出席し、参加者は業務責任者を含め３名以内とする。</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受託候補者の選定</w:t>
      </w:r>
    </w:p>
    <w:p>
      <w:pPr>
        <w:pStyle w:val="0"/>
        <w:autoSpaceDE w:val="0"/>
        <w:autoSpaceDN w:val="0"/>
        <w:adjustRightInd w:val="0"/>
        <w:ind w:left="440" w:hanging="440" w:hangingChars="200"/>
        <w:jc w:val="left"/>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最終ページの別表を参照すること。</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８　審査結果の通知と公表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結果の通知</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受託候補者として選定した事業者には「プロポーザル選定通知書（別記様式第４号）」を、選定されなかった事業者には「プロポーザル非選定通知書（別記様式第５号）」を送付する。</w:t>
      </w:r>
    </w:p>
    <w:p>
      <w:pPr>
        <w:pStyle w:val="20"/>
        <w:numPr>
          <w:ilvl w:val="0"/>
          <w:numId w:val="5"/>
        </w:numPr>
        <w:autoSpaceDE w:val="0"/>
        <w:autoSpaceDN w:val="0"/>
        <w:adjustRightInd w:val="0"/>
        <w:ind w:leftChars="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通知日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令和８年４月１３日（月）を予定</w:t>
      </w:r>
    </w:p>
    <w:p>
      <w:pPr>
        <w:pStyle w:val="0"/>
        <w:autoSpaceDE w:val="0"/>
        <w:autoSpaceDN w:val="0"/>
        <w:adjustRightInd w:val="0"/>
        <w:ind w:left="840" w:leftChars="40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②</w:t>
      </w:r>
      <w:r>
        <w:rPr>
          <w:rFonts w:hint="eastAsia" w:ascii="BIZ UDPゴシック" w:hAnsi="BIZ UDPゴシック" w:eastAsia="BIZ UDPゴシック"/>
          <w:color w:val="000000" w:themeColor="text1"/>
          <w:kern w:val="0"/>
          <w:sz w:val="22"/>
        </w:rPr>
        <w:t xml:space="preserve"> </w:t>
      </w:r>
      <w:r>
        <w:rPr>
          <w:rFonts w:hint="eastAsia" w:ascii="BIZ UDPゴシック" w:hAnsi="BIZ UDPゴシック" w:eastAsia="BIZ UDPゴシック"/>
          <w:color w:val="000000" w:themeColor="text1"/>
          <w:kern w:val="0"/>
          <w:sz w:val="22"/>
        </w:rPr>
        <w:t>通知方法</w:t>
      </w:r>
      <w:r>
        <w:rPr>
          <w:rFonts w:hint="default" w:ascii="BIZ UDPゴシック" w:hAnsi="BIZ UDPゴシック" w:eastAsia="BIZ UDPゴシック"/>
          <w:color w:val="000000" w:themeColor="text1"/>
          <w:kern w:val="0"/>
          <w:sz w:val="22"/>
        </w:rPr>
        <w:tab/>
      </w:r>
      <w:r>
        <w:rPr>
          <w:rFonts w:hint="eastAsia" w:ascii="BIZ UDPゴシック" w:hAnsi="BIZ UDPゴシック" w:eastAsia="BIZ UDPゴシック"/>
          <w:color w:val="000000" w:themeColor="text1"/>
          <w:kern w:val="0"/>
          <w:sz w:val="22"/>
        </w:rPr>
        <w:t>郵送</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結果の公表</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結果については、受託候補者選定後、順位及び点数と町ホームページにおいて匿名で公表する。ただし、第１位の受託候補者となった事業者は、会社名も公表する。なお、この選定に関する異議等については、一切受け付けない。</w:t>
      </w:r>
    </w:p>
    <w:p>
      <w:pPr>
        <w:pStyle w:val="20"/>
        <w:numPr>
          <w:ilvl w:val="0"/>
          <w:numId w:val="6"/>
        </w:numPr>
        <w:autoSpaceDE w:val="0"/>
        <w:autoSpaceDN w:val="0"/>
        <w:adjustRightInd w:val="0"/>
        <w:ind w:leftChars="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公表日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令和８年４月１３日（月）を予定</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９　その他の事項</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次の（１）～（５）のいずれかに該当した参加事業者は、失格とする。</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「３　参加資格」の要件を満たさなくなった場合、又は、満たさないことが明らかになったとき。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提出された書類に虚偽の記載があったとき。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提出書類等を実施要領等に定められた提出方法及び、提出期限を守らなかったとき。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審査の公平性を欠くような行為があったとき。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提案見積額が、「２　業務の概要」中、「（４）提案見積金額の上限額（消費税及び地方消費税含む」を超えているとき。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bookmarkStart w:id="0" w:name="_GoBack"/>
      <w:bookmarkEnd w:id="0"/>
    </w:p>
    <w:p>
      <w:pPr>
        <w:pStyle w:val="0"/>
        <w:autoSpaceDE w:val="0"/>
        <w:autoSpaceDN w:val="0"/>
        <w:adjustRightInd w:val="0"/>
        <w:jc w:val="left"/>
        <w:rPr>
          <w:rFonts w:hint="eastAsia" w:ascii="BIZ UDPゴシック" w:hAnsi="BIZ UDPゴシック" w:eastAsia="BIZ UDPゴシック"/>
          <w:kern w:val="0"/>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（別表）評価基準</w:t>
      </w:r>
    </w:p>
    <w:p>
      <w:pPr>
        <w:pStyle w:val="0"/>
        <w:rPr>
          <w:rFonts w:hint="default" w:ascii="BIZ UDPゴシック" w:hAnsi="BIZ UDPゴシック" w:eastAsia="BIZ UDPゴシック"/>
        </w:rPr>
      </w:pPr>
    </w:p>
    <w:tbl>
      <w:tblPr>
        <w:tblStyle w:val="24"/>
        <w:tblW w:w="10774" w:type="dxa"/>
        <w:tblInd w:w="-856" w:type="dxa"/>
        <w:tblLayout w:type="fixed"/>
        <w:tblLook w:firstRow="1" w:lastRow="0" w:firstColumn="1" w:lastColumn="0" w:noHBand="0" w:noVBand="1" w:val="04A0"/>
      </w:tblPr>
      <w:tblGrid>
        <w:gridCol w:w="582"/>
        <w:gridCol w:w="1262"/>
        <w:gridCol w:w="5387"/>
        <w:gridCol w:w="708"/>
        <w:gridCol w:w="709"/>
        <w:gridCol w:w="708"/>
        <w:gridCol w:w="709"/>
        <w:gridCol w:w="709"/>
      </w:tblGrid>
      <w:tr>
        <w:trPr/>
        <w:tc>
          <w:tcPr>
            <w:tcW w:w="1844" w:type="dxa"/>
            <w:gridSpan w:val="2"/>
            <w:vMerge w:val="restart"/>
            <w:vAlign w:val="top"/>
          </w:tcPr>
          <w:p>
            <w:pPr>
              <w:pStyle w:val="0"/>
              <w:jc w:val="center"/>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項目</w:t>
            </w:r>
          </w:p>
        </w:tc>
        <w:tc>
          <w:tcPr>
            <w:tcW w:w="5387" w:type="dxa"/>
            <w:vMerge w:val="restart"/>
            <w:vAlign w:val="top"/>
          </w:tcPr>
          <w:p>
            <w:pPr>
              <w:pStyle w:val="0"/>
              <w:jc w:val="center"/>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主な評価の観点</w:t>
            </w:r>
          </w:p>
        </w:tc>
        <w:tc>
          <w:tcPr>
            <w:tcW w:w="3543"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評価点</w:t>
            </w:r>
          </w:p>
        </w:tc>
      </w:tr>
      <w:tr>
        <w:trPr>
          <w:trHeight w:val="668" w:hRule="atLeast"/>
        </w:trPr>
        <w:tc>
          <w:tcPr>
            <w:tcW w:w="1844" w:type="dxa"/>
            <w:gridSpan w:val="2"/>
            <w:vMerge w:val="continue"/>
            <w:vAlign w:val="top"/>
          </w:tcPr>
          <w:p>
            <w:pPr>
              <w:pStyle w:val="0"/>
              <w:rPr>
                <w:rFonts w:hint="eastAsia"/>
              </w:rPr>
            </w:pPr>
          </w:p>
        </w:tc>
        <w:tc>
          <w:tcPr>
            <w:tcW w:w="5387" w:type="dxa"/>
            <w:vMerge w:val="continue"/>
            <w:vAlign w:val="top"/>
          </w:tcPr>
          <w:p>
            <w:pPr>
              <w:pStyle w:val="0"/>
              <w:rPr>
                <w:rFonts w:hint="eastAsia"/>
              </w:rPr>
            </w:pP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5</w:t>
            </w:r>
            <w:r>
              <w:rPr>
                <w:rFonts w:hint="eastAsia" w:ascii="BIZ UDPゴシック" w:hAnsi="BIZ UDPゴシック" w:eastAsia="BIZ UDPゴシック"/>
              </w:rPr>
              <w:t>校</w:t>
            </w:r>
          </w:p>
          <w:p>
            <w:pPr>
              <w:pStyle w:val="0"/>
              <w:jc w:val="center"/>
              <w:rPr>
                <w:rFonts w:hint="default" w:ascii="BIZ UDPゴシック" w:hAnsi="BIZ UDPゴシック" w:eastAsia="BIZ UDPゴシック"/>
              </w:rPr>
            </w:pPr>
            <w:r>
              <w:rPr>
                <w:rFonts w:hint="eastAsia" w:ascii="BIZ UDPゴシック" w:hAnsi="BIZ UDPゴシック" w:eastAsia="BIZ UDPゴシック"/>
                <w:sz w:val="10"/>
              </w:rPr>
              <w:t>（</w:t>
            </w:r>
            <w:r>
              <w:rPr>
                <w:rFonts w:hint="eastAsia" w:ascii="BIZ UDPゴシック" w:hAnsi="BIZ UDPゴシック" w:eastAsia="BIZ UDPゴシック"/>
                <w:sz w:val="10"/>
              </w:rPr>
              <w:t>5</w:t>
            </w:r>
            <w:r>
              <w:rPr>
                <w:rFonts w:hint="eastAsia"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（４</w:t>
            </w:r>
            <w:r>
              <w:rPr>
                <w:rFonts w:hint="default" w:ascii="BIZ UDPゴシック" w:hAnsi="BIZ UDPゴシック" w:eastAsia="BIZ UDPゴシック"/>
                <w:sz w:val="10"/>
              </w:rPr>
              <w:t>事業）</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（３</w:t>
            </w:r>
            <w:r>
              <w:rPr>
                <w:rFonts w:hint="default"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（２</w:t>
            </w:r>
            <w:r>
              <w:rPr>
                <w:rFonts w:hint="default"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（１</w:t>
            </w:r>
            <w:r>
              <w:rPr>
                <w:rFonts w:hint="default" w:ascii="BIZ UDPゴシック" w:hAnsi="BIZ UDPゴシック" w:eastAsia="BIZ UDPゴシック"/>
                <w:sz w:val="10"/>
              </w:rPr>
              <w:t>事業）</w:t>
            </w:r>
          </w:p>
        </w:tc>
      </w:tr>
      <w:tr>
        <w:trPr>
          <w:cantSplit/>
          <w:trHeight w:val="1343" w:hRule="atLeast"/>
        </w:trPr>
        <w:tc>
          <w:tcPr>
            <w:tcW w:w="582" w:type="dxa"/>
            <w:textDirection w:val="tbRlV"/>
            <w:vAlign w:val="top"/>
          </w:tcPr>
          <w:p>
            <w:pPr>
              <w:pStyle w:val="0"/>
              <w:ind w:left="113" w:right="113"/>
              <w:rPr>
                <w:rFonts w:hint="default" w:ascii="BIZ UDPゴシック" w:hAnsi="BIZ UDPゴシック" w:eastAsia="BIZ UDPゴシック"/>
              </w:rPr>
            </w:pPr>
            <w:r>
              <w:rPr>
                <w:rFonts w:hint="eastAsia" w:ascii="BIZ UDPゴシック" w:hAnsi="BIZ UDPゴシック" w:eastAsia="BIZ UDPゴシック"/>
                <w:sz w:val="18"/>
              </w:rPr>
              <w:t>事業者の実績</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sz w:val="20"/>
              </w:rPr>
              <w:t>業務支援</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・これまでに小学校または中学校の水泳指導に関する事業に関わった経験があるか。</w:t>
            </w:r>
          </w:p>
          <w:p>
            <w:pPr>
              <w:pStyle w:val="0"/>
              <w:rPr>
                <w:rFonts w:hint="default" w:ascii="BIZ UDPゴシック" w:hAnsi="BIZ UDPゴシック" w:eastAsia="BIZ UDPゴシック"/>
              </w:rPr>
            </w:pPr>
            <w:r>
              <w:rPr>
                <w:rFonts w:hint="eastAsia" w:ascii="BIZ UDPゴシック" w:hAnsi="BIZ UDPゴシック" w:eastAsia="BIZ UDPゴシック"/>
              </w:rPr>
              <w:t>・子どもを対象とした類似の事業に関わったことがあるか。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r>
      <w:tr>
        <w:trPr>
          <w:cantSplit/>
          <w:trHeight w:val="1134" w:hRule="atLeast"/>
        </w:trPr>
        <w:tc>
          <w:tcPr>
            <w:tcW w:w="582"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指導体制</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配置予定指導員の実績・能力</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・業務遂行上、有用な資格を有しているか。</w:t>
            </w:r>
          </w:p>
          <w:p>
            <w:pPr>
              <w:pStyle w:val="0"/>
              <w:rPr>
                <w:rFonts w:hint="default" w:ascii="BIZ UDPゴシック" w:hAnsi="BIZ UDPゴシック" w:eastAsia="BIZ UDPゴシック"/>
              </w:rPr>
            </w:pPr>
            <w:r>
              <w:rPr>
                <w:rFonts w:hint="eastAsia" w:ascii="BIZ UDPゴシック" w:hAnsi="BIZ UDPゴシック" w:eastAsia="BIZ UDPゴシック"/>
              </w:rPr>
              <w:t>例）</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（公財）日本水泳スポーツ協会公認「水泳教師・水泳上級教師」</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（公財）日本水泳連盟公認「基礎水泳指導員」</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（一社）日本スイミングクラブ協会公認「水泳インストラクター」</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（一社）日本パラ水泳連盟「</w:t>
            </w:r>
            <w:r>
              <w:rPr>
                <w:rFonts w:hint="eastAsia" w:ascii="BIZ UDPゴシック" w:hAnsi="BIZ UDPゴシック" w:eastAsia="BIZ UDPゴシック"/>
                <w:sz w:val="16"/>
              </w:rPr>
              <w:t>JPSF</w:t>
            </w:r>
            <w:r>
              <w:rPr>
                <w:rFonts w:hint="eastAsia" w:ascii="BIZ UDPゴシック" w:hAnsi="BIZ UDPゴシック" w:eastAsia="BIZ UDPゴシック"/>
                <w:sz w:val="16"/>
              </w:rPr>
              <w:t>公認障がい者水泳指導員」</w:t>
            </w:r>
          </w:p>
          <w:p>
            <w:pPr>
              <w:pStyle w:val="0"/>
              <w:rPr>
                <w:rFonts w:hint="default" w:ascii="BIZ UDPゴシック" w:hAnsi="BIZ UDPゴシック" w:eastAsia="BIZ UDPゴシック"/>
              </w:rPr>
            </w:pPr>
            <w:r>
              <w:rPr>
                <w:rFonts w:hint="eastAsia" w:ascii="BIZ UDPゴシック" w:hAnsi="BIZ UDPゴシック" w:eastAsia="BIZ UDPゴシック"/>
              </w:rPr>
              <w:t>・配置予定従事者がこれまでに、小学校または中学校の水泳指導に関する事業や、子どもを対象とする事業に関わったことがあるか。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347" w:hRule="atLeast"/>
        </w:trPr>
        <w:tc>
          <w:tcPr>
            <w:tcW w:w="582" w:type="dxa"/>
            <w:vMerge w:val="continue"/>
            <w:textDirection w:val="tbRlV"/>
            <w:vAlign w:val="top"/>
          </w:tcPr>
          <w:p>
            <w:pPr>
              <w:pStyle w:val="0"/>
              <w:ind w:left="113" w:right="113"/>
              <w:rPr>
                <w:rFonts w:hint="default" w:ascii="BIZ UDPゴシック" w:hAnsi="BIZ UDPゴシック" w:eastAsia="BIZ UDPゴシック"/>
              </w:rPr>
            </w:pPr>
          </w:p>
        </w:tc>
        <w:tc>
          <w:tcPr>
            <w:tcW w:w="1262"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指導実施内容</w:t>
            </w:r>
          </w:p>
        </w:tc>
        <w:tc>
          <w:tcPr>
            <w:tcW w:w="5387"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・班分けや様々な配慮が必要な児童等への指導、学校からの急な要望や日程調整等に柔軟に対応できる指導体制となっているか。</w:t>
            </w:r>
          </w:p>
          <w:p>
            <w:pPr>
              <w:pStyle w:val="0"/>
              <w:rPr>
                <w:rFonts w:hint="default" w:ascii="BIZ UDPゴシック" w:hAnsi="BIZ UDPゴシック" w:eastAsia="BIZ UDPゴシック"/>
              </w:rPr>
            </w:pPr>
            <w:r>
              <w:rPr>
                <w:rFonts w:hint="eastAsia" w:ascii="BIZ UDPゴシック" w:hAnsi="BIZ UDPゴシック" w:eastAsia="BIZ UDPゴシック"/>
              </w:rPr>
              <w:t>・児童生徒に対して安全かつ円滑に効果的な指導ができる提案となっているか。</w:t>
            </w:r>
          </w:p>
        </w:tc>
        <w:tc>
          <w:tcPr>
            <w:tcW w:w="708"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rPr>
              <w:t>Ａ</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Ｂ</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Ｃ</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Ｄ</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Ｅ</w:t>
            </w:r>
          </w:p>
        </w:tc>
      </w:tr>
      <w:tr>
        <w:trPr/>
        <w:tc>
          <w:tcPr>
            <w:tcW w:w="582" w:type="dxa"/>
            <w:vMerge w:val="continue"/>
            <w:vAlign w:val="top"/>
          </w:tcPr>
          <w:p>
            <w:pPr>
              <w:pStyle w:val="0"/>
              <w:rPr>
                <w:rFonts w:hint="default" w:ascii="BIZ UDPゴシック" w:hAnsi="BIZ UDPゴシック" w:eastAsia="BIZ UDPゴシック"/>
              </w:rPr>
            </w:pPr>
          </w:p>
        </w:tc>
        <w:tc>
          <w:tcPr>
            <w:tcW w:w="1262" w:type="dxa"/>
            <w:vMerge w:val="continue"/>
            <w:vAlign w:val="top"/>
          </w:tcPr>
          <w:p>
            <w:pPr>
              <w:pStyle w:val="0"/>
              <w:rPr>
                <w:rFonts w:hint="default" w:ascii="BIZ UDPゴシック" w:hAnsi="BIZ UDPゴシック" w:eastAsia="BIZ UDPゴシック"/>
              </w:rPr>
            </w:pPr>
          </w:p>
        </w:tc>
        <w:tc>
          <w:tcPr>
            <w:tcW w:w="5387" w:type="dxa"/>
            <w:vMerge w:val="continue"/>
            <w:vAlign w:val="top"/>
          </w:tcPr>
          <w:p>
            <w:pPr>
              <w:pStyle w:val="0"/>
              <w:rPr>
                <w:rFonts w:hint="default" w:ascii="BIZ UDPゴシック" w:hAnsi="BIZ UDPゴシック" w:eastAsia="BIZ UDPゴシック"/>
              </w:rPr>
            </w:pP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tc>
          <w:tcPr>
            <w:tcW w:w="582" w:type="dxa"/>
            <w:vMerge w:val="continue"/>
            <w:vAlign w:val="top"/>
          </w:tcPr>
          <w:p>
            <w:pPr>
              <w:pStyle w:val="0"/>
              <w:rPr>
                <w:rFonts w:hint="default" w:ascii="BIZ UDPゴシック" w:hAnsi="BIZ UDPゴシック" w:eastAsia="BIZ UDPゴシック"/>
              </w:rPr>
            </w:pP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指導の質の向上</w:t>
            </w:r>
          </w:p>
        </w:tc>
        <w:tc>
          <w:tcPr>
            <w:tcW w:w="5387" w:type="dxa"/>
            <w:vAlign w:val="top"/>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・指導員の質の向上のために人材育成に係る具体的な方策はあるか。</w:t>
            </w:r>
          </w:p>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・人材育成以外の指導技術の向上に関する取組はあるか。</w:t>
            </w:r>
          </w:p>
          <w:p>
            <w:pPr>
              <w:pStyle w:val="0"/>
              <w:rPr>
                <w:rFonts w:hint="default" w:ascii="BIZ UDPゴシック" w:hAnsi="BIZ UDPゴシック" w:eastAsia="BIZ UDPゴシック"/>
              </w:rPr>
            </w:pPr>
            <w:r>
              <w:rPr>
                <w:rFonts w:hint="eastAsia" w:ascii="BIZ UDPゴシック" w:hAnsi="BIZ UDPゴシック" w:eastAsia="BIZ UDPゴシック"/>
                <w:sz w:val="20"/>
              </w:rPr>
              <w:t>・指導員の不適切な指導等の防止に対する方策がとられているか。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５</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p>
        </w:tc>
      </w:tr>
      <w:tr>
        <w:trPr>
          <w:cantSplit/>
          <w:trHeight w:val="1134" w:hRule="atLeast"/>
        </w:trPr>
        <w:tc>
          <w:tcPr>
            <w:tcW w:w="582"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安全管理</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指導における安全管理、けが・事故・緊急事態発生時の対応</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・児童生徒の安全管理のための適切な方策がとられているか。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・運営スタッフの安全管理に関する取組はあるか。</w:t>
            </w:r>
          </w:p>
          <w:p>
            <w:pPr>
              <w:pStyle w:val="0"/>
              <w:rPr>
                <w:rFonts w:hint="default" w:ascii="BIZ UDPゴシック" w:hAnsi="BIZ UDPゴシック" w:eastAsia="BIZ UDPゴシック"/>
              </w:rPr>
            </w:pPr>
            <w:r>
              <w:rPr>
                <w:rFonts w:hint="eastAsia" w:ascii="BIZ UDPゴシック" w:hAnsi="BIZ UDPゴシック" w:eastAsia="BIZ UDPゴシック"/>
              </w:rPr>
              <w:t>・けが、事故発生等の緊急時の対応に関する具体的かつ適切な体制がとられているか。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・地震等の自然災害発生時の対応に関する体制は適切か。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tc>
          <w:tcPr>
            <w:tcW w:w="582" w:type="dxa"/>
            <w:vMerge w:val="continue"/>
            <w:vAlign w:val="top"/>
          </w:tcPr>
          <w:p>
            <w:pPr>
              <w:pStyle w:val="0"/>
              <w:rPr>
                <w:rFonts w:hint="default" w:ascii="BIZ UDPゴシック" w:hAnsi="BIZ UDPゴシック" w:eastAsia="BIZ UDPゴシック"/>
              </w:rPr>
            </w:pP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プライバシー対応</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・一般利用客との混合や極度の接近等はないか。</w:t>
            </w:r>
          </w:p>
          <w:p>
            <w:pPr>
              <w:pStyle w:val="0"/>
              <w:rPr>
                <w:rFonts w:hint="default" w:ascii="BIZ UDPゴシック" w:hAnsi="BIZ UDPゴシック" w:eastAsia="BIZ UDPゴシック"/>
              </w:rPr>
            </w:pPr>
            <w:r>
              <w:rPr>
                <w:rFonts w:hint="eastAsia" w:ascii="BIZ UDPゴシック" w:hAnsi="BIZ UDPゴシック" w:eastAsia="BIZ UDPゴシック"/>
              </w:rPr>
              <w:t>・更衣室等のプライバシーの配慮、参加児童生徒の個人情報の管理、活用の方策が適正にとられているか。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bl>
    <w:p>
      <w:pPr>
        <w:pStyle w:val="0"/>
        <w:rPr>
          <w:rFonts w:hint="default" w:ascii="BIZ UDPゴシック" w:hAnsi="BIZ UDPゴシック" w:eastAsia="BIZ UDPゴシック"/>
        </w:rPr>
      </w:pPr>
    </w:p>
    <w:p>
      <w:pPr>
        <w:pStyle w:val="0"/>
        <w:rPr>
          <w:rFonts w:hint="eastAsia" w:ascii="BIZ UDPゴシック" w:hAnsi="BIZ UDPゴシック" w:eastAsia="BIZ UDPゴシック"/>
        </w:rPr>
      </w:pPr>
    </w:p>
    <w:tbl>
      <w:tblPr>
        <w:tblStyle w:val="24"/>
        <w:tblW w:w="10348" w:type="dxa"/>
        <w:tblInd w:w="-572" w:type="dxa"/>
        <w:tblLayout w:type="fixed"/>
        <w:tblLook w:firstRow="1" w:lastRow="0" w:firstColumn="1" w:lastColumn="0" w:noHBand="0" w:noVBand="1" w:val="04A0"/>
      </w:tblPr>
      <w:tblGrid>
        <w:gridCol w:w="582"/>
        <w:gridCol w:w="1557"/>
        <w:gridCol w:w="5374"/>
        <w:gridCol w:w="567"/>
        <w:gridCol w:w="567"/>
        <w:gridCol w:w="567"/>
        <w:gridCol w:w="567"/>
        <w:gridCol w:w="567"/>
      </w:tblGrid>
      <w:tr>
        <w:trPr/>
        <w:tc>
          <w:tcPr>
            <w:tcW w:w="2127" w:type="dxa"/>
            <w:gridSpan w:val="2"/>
            <w:vMerge w:val="restart"/>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項目</w:t>
            </w:r>
          </w:p>
        </w:tc>
        <w:tc>
          <w:tcPr>
            <w:tcW w:w="5386" w:type="dxa"/>
            <w:vMerge w:val="restart"/>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主な評価の観点</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評価点</w:t>
            </w:r>
          </w:p>
        </w:tc>
      </w:tr>
      <w:tr>
        <w:trPr/>
        <w:tc>
          <w:tcPr>
            <w:tcW w:w="2127" w:type="dxa"/>
            <w:gridSpan w:val="2"/>
            <w:vMerge w:val="continue"/>
            <w:vAlign w:val="top"/>
          </w:tcPr>
          <w:p>
            <w:pPr>
              <w:pStyle w:val="0"/>
              <w:rPr>
                <w:rFonts w:hint="eastAsia"/>
              </w:rPr>
            </w:pPr>
          </w:p>
        </w:tc>
        <w:tc>
          <w:tcPr>
            <w:tcW w:w="5386" w:type="dxa"/>
            <w:vMerge w:val="continue"/>
            <w:vAlign w:val="top"/>
          </w:tcPr>
          <w:p>
            <w:pPr>
              <w:pStyle w:val="0"/>
              <w:rPr>
                <w:rFonts w:hint="eastAsia"/>
              </w:rPr>
            </w:pP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Ａ</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Ｂ</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Ｃ</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Ｄ</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Ｅ</w:t>
            </w:r>
          </w:p>
        </w:tc>
      </w:tr>
      <w:tr>
        <w:trPr>
          <w:cantSplit/>
          <w:trHeight w:val="1514" w:hRule="atLeast"/>
        </w:trPr>
        <w:tc>
          <w:tcPr>
            <w:tcW w:w="567"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運営体制</w:t>
            </w: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事業者の体制</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・事業者の運営体制や業務分担が適切に構築され</w:t>
            </w:r>
          </w:p>
          <w:p>
            <w:pPr>
              <w:pStyle w:val="0"/>
              <w:rPr>
                <w:rFonts w:hint="default" w:ascii="BIZ UDPゴシック" w:hAnsi="BIZ UDPゴシック" w:eastAsia="BIZ UDPゴシック"/>
              </w:rPr>
            </w:pPr>
            <w:r>
              <w:rPr>
                <w:rFonts w:hint="eastAsia" w:ascii="BIZ UDPゴシック" w:hAnsi="BIZ UDPゴシック" w:eastAsia="BIZ UDPゴシック"/>
              </w:rPr>
              <w:t>ているか。</w:t>
            </w:r>
          </w:p>
          <w:p>
            <w:pPr>
              <w:pStyle w:val="0"/>
              <w:rPr>
                <w:rFonts w:hint="default" w:ascii="BIZ UDPゴシック" w:hAnsi="BIZ UDPゴシック" w:eastAsia="BIZ UDPゴシック"/>
              </w:rPr>
            </w:pPr>
            <w:r>
              <w:rPr>
                <w:rFonts w:hint="eastAsia" w:ascii="BIZ UDPゴシック" w:hAnsi="BIZ UDPゴシック" w:eastAsia="BIZ UDPゴシック"/>
              </w:rPr>
              <w:t>・学校との連携や信頼関係構築のための具体的な</w:t>
            </w:r>
          </w:p>
          <w:p>
            <w:pPr>
              <w:pStyle w:val="0"/>
              <w:rPr>
                <w:rFonts w:hint="default" w:ascii="BIZ UDPゴシック" w:hAnsi="BIZ UDPゴシック" w:eastAsia="BIZ UDPゴシック"/>
              </w:rPr>
            </w:pPr>
            <w:r>
              <w:rPr>
                <w:rFonts w:hint="eastAsia" w:ascii="BIZ UDPゴシック" w:hAnsi="BIZ UDPゴシック" w:eastAsia="BIZ UDPゴシック"/>
              </w:rPr>
              <w:t>方策がとられているか。</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５</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p>
        </w:tc>
      </w:tr>
      <w:tr>
        <w:trPr>
          <w:cantSplit/>
          <w:trHeight w:val="1514" w:hRule="atLeast"/>
        </w:trPr>
        <w:tc>
          <w:tcPr>
            <w:tcW w:w="567" w:type="dxa"/>
            <w:vMerge w:val="continue"/>
            <w:textDirection w:val="tbRlV"/>
            <w:vAlign w:val="top"/>
          </w:tcPr>
          <w:p>
            <w:pPr>
              <w:pStyle w:val="0"/>
              <w:ind w:left="113" w:right="113"/>
              <w:rPr>
                <w:rFonts w:hint="default" w:ascii="BIZ UDPゴシック" w:hAnsi="BIZ UDPゴシック" w:eastAsia="BIZ UDPゴシック"/>
              </w:rPr>
            </w:pP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水泳授業提案・指導年間スケジュール</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・仕様書に基づき、学習指導要領等を踏まえた効</w:t>
            </w:r>
          </w:p>
          <w:p>
            <w:pPr>
              <w:pStyle w:val="0"/>
              <w:rPr>
                <w:rFonts w:hint="default" w:ascii="BIZ UDPゴシック" w:hAnsi="BIZ UDPゴシック" w:eastAsia="BIZ UDPゴシック"/>
              </w:rPr>
            </w:pPr>
            <w:r>
              <w:rPr>
                <w:rFonts w:hint="eastAsia" w:ascii="BIZ UDPゴシック" w:hAnsi="BIZ UDPゴシック" w:eastAsia="BIZ UDPゴシック"/>
              </w:rPr>
              <w:t>果的な運営体制が提案されているか。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・学校との連携を前提とした、学習指導要領等を</w:t>
            </w:r>
          </w:p>
          <w:p>
            <w:pPr>
              <w:pStyle w:val="0"/>
              <w:rPr>
                <w:rFonts w:hint="default" w:ascii="BIZ UDPゴシック" w:hAnsi="BIZ UDPゴシック" w:eastAsia="BIZ UDPゴシック"/>
              </w:rPr>
            </w:pPr>
            <w:r>
              <w:rPr>
                <w:rFonts w:hint="eastAsia" w:ascii="BIZ UDPゴシック" w:hAnsi="BIZ UDPゴシック" w:eastAsia="BIZ UDPゴシック"/>
              </w:rPr>
              <w:t>踏まえた計画的な授業スケジュールが設定されて</w:t>
            </w:r>
          </w:p>
          <w:p>
            <w:pPr>
              <w:pStyle w:val="0"/>
              <w:rPr>
                <w:rFonts w:hint="default" w:ascii="BIZ UDPゴシック" w:hAnsi="BIZ UDPゴシック" w:eastAsia="BIZ UDPゴシック"/>
              </w:rPr>
            </w:pPr>
            <w:r>
              <w:rPr>
                <w:rFonts w:hint="eastAsia" w:ascii="BIZ UDPゴシック" w:hAnsi="BIZ UDPゴシック" w:eastAsia="BIZ UDPゴシック"/>
              </w:rPr>
              <w:t>いるか。</w:t>
            </w:r>
          </w:p>
        </w:tc>
        <w:tc>
          <w:tcPr>
            <w:tcW w:w="56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１０</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1090" w:hRule="atLeast"/>
        </w:trPr>
        <w:tc>
          <w:tcPr>
            <w:tcW w:w="567" w:type="dxa"/>
            <w:vMerge w:val="continue"/>
            <w:textDirection w:val="tbRlV"/>
            <w:vAlign w:val="top"/>
          </w:tcPr>
          <w:p>
            <w:pPr>
              <w:pStyle w:val="0"/>
              <w:ind w:left="113" w:right="113"/>
              <w:rPr>
                <w:rFonts w:hint="default" w:ascii="BIZ UDPゴシック" w:hAnsi="BIZ UDPゴシック" w:eastAsia="BIZ UDPゴシック"/>
              </w:rPr>
            </w:pP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移動手段の確保</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移動距離片道</w:t>
            </w:r>
            <w:r>
              <w:rPr>
                <w:rFonts w:hint="default" w:ascii="BIZ UDPゴシック" w:hAnsi="BIZ UDPゴシック" w:eastAsia="BIZ UDPゴシック"/>
              </w:rPr>
              <w:t xml:space="preserve"> </w:t>
            </w:r>
            <w:r>
              <w:rPr>
                <w:rFonts w:hint="eastAsia" w:ascii="BIZ UDPゴシック" w:hAnsi="BIZ UDPゴシック" w:eastAsia="BIZ UDPゴシック"/>
              </w:rPr>
              <w:t>１５</w:t>
            </w:r>
            <w:r>
              <w:rPr>
                <w:rFonts w:hint="default" w:ascii="BIZ UDPゴシック" w:hAnsi="BIZ UDPゴシック" w:eastAsia="BIZ UDPゴシック"/>
              </w:rPr>
              <w:t xml:space="preserve"> </w:t>
            </w:r>
            <w:r>
              <w:rPr>
                <w:rFonts w:hint="default" w:ascii="BIZ UDPゴシック" w:hAnsi="BIZ UDPゴシック" w:eastAsia="BIZ UDPゴシック"/>
              </w:rPr>
              <w:t>分以内で、授業に参加する全児</w:t>
            </w:r>
          </w:p>
          <w:p>
            <w:pPr>
              <w:pStyle w:val="0"/>
              <w:rPr>
                <w:rFonts w:hint="default" w:ascii="BIZ UDPゴシック" w:hAnsi="BIZ UDPゴシック" w:eastAsia="BIZ UDPゴシック"/>
              </w:rPr>
            </w:pPr>
            <w:r>
              <w:rPr>
                <w:rFonts w:hint="eastAsia" w:ascii="BIZ UDPゴシック" w:hAnsi="BIZ UDPゴシック" w:eastAsia="BIZ UDPゴシック"/>
              </w:rPr>
              <w:t>童生徒及び教職員の安全な移動手段の確保が可</w:t>
            </w:r>
          </w:p>
          <w:p>
            <w:pPr>
              <w:pStyle w:val="0"/>
              <w:rPr>
                <w:rFonts w:hint="default" w:ascii="BIZ UDPゴシック" w:hAnsi="BIZ UDPゴシック" w:eastAsia="BIZ UDPゴシック"/>
              </w:rPr>
            </w:pPr>
            <w:r>
              <w:rPr>
                <w:rFonts w:hint="eastAsia" w:ascii="BIZ UDPゴシック" w:hAnsi="BIZ UDPゴシック" w:eastAsia="BIZ UDPゴシック"/>
              </w:rPr>
              <w:t>能か。</w:t>
            </w:r>
          </w:p>
        </w:tc>
        <w:tc>
          <w:tcPr>
            <w:tcW w:w="56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１０</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1514" w:hRule="atLeast"/>
        </w:trPr>
        <w:tc>
          <w:tcPr>
            <w:tcW w:w="567" w:type="dxa"/>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その他</w:t>
            </w: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価格</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最低見積価格÷当該見積価格×１０点</w:t>
            </w:r>
          </w:p>
          <w:p>
            <w:pPr>
              <w:pStyle w:val="0"/>
              <w:rPr>
                <w:rFonts w:hint="default" w:ascii="BIZ UDPゴシック" w:hAnsi="BIZ UDPゴシック" w:eastAsia="BIZ UDPゴシック"/>
              </w:rPr>
            </w:pPr>
            <w:r>
              <w:rPr>
                <w:rFonts w:hint="eastAsia" w:ascii="BIZ UDPゴシック" w:hAnsi="BIZ UDPゴシック" w:eastAsia="BIZ UDPゴシック"/>
              </w:rPr>
              <w:t>※対象金額は税抜きで算定し、小数点以下を切り</w:t>
            </w:r>
          </w:p>
          <w:p>
            <w:pPr>
              <w:pStyle w:val="0"/>
              <w:rPr>
                <w:rFonts w:hint="default" w:ascii="BIZ UDPゴシック" w:hAnsi="BIZ UDPゴシック" w:eastAsia="BIZ UDPゴシック"/>
              </w:rPr>
            </w:pPr>
            <w:r>
              <w:rPr>
                <w:rFonts w:hint="eastAsia" w:ascii="BIZ UDPゴシック" w:hAnsi="BIZ UDPゴシック" w:eastAsia="BIZ UDPゴシック"/>
              </w:rPr>
              <w:t>捨てて得点とする。</w:t>
            </w:r>
          </w:p>
          <w:p>
            <w:pPr>
              <w:pStyle w:val="0"/>
              <w:rPr>
                <w:rFonts w:hint="default" w:ascii="BIZ UDPゴシック" w:hAnsi="BIZ UDPゴシック" w:eastAsia="BIZ UDPゴシック"/>
              </w:rPr>
            </w:pPr>
            <w:r>
              <w:rPr>
                <w:rFonts w:hint="eastAsia" w:ascii="BIZ UDPゴシック" w:hAnsi="BIZ UDPゴシック" w:eastAsia="BIZ UDPゴシック"/>
              </w:rPr>
              <w:t>※最低見積価格は複数の事業者から提示のあった</w:t>
            </w:r>
          </w:p>
          <w:p>
            <w:pPr>
              <w:pStyle w:val="0"/>
              <w:rPr>
                <w:rFonts w:hint="default" w:ascii="BIZ UDPゴシック" w:hAnsi="BIZ UDPゴシック" w:eastAsia="BIZ UDPゴシック"/>
              </w:rPr>
            </w:pPr>
            <w:r>
              <w:rPr>
                <w:rFonts w:hint="eastAsia" w:ascii="BIZ UDPゴシック" w:hAnsi="BIZ UDPゴシック" w:eastAsia="BIZ UDPゴシック"/>
              </w:rPr>
              <w:t>見積価格のうち、最も廉価な金額を指す</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２０</w:t>
            </w:r>
          </w:p>
        </w:tc>
      </w:tr>
      <w:tr>
        <w:trPr>
          <w:cantSplit/>
          <w:trHeight w:val="382" w:hRule="atLeast"/>
        </w:trPr>
        <w:tc>
          <w:tcPr>
            <w:tcW w:w="7513" w:type="dxa"/>
            <w:gridSpan w:val="3"/>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合計</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１００</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１　採点基準</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評価委員は、評価の項目ごとに以下の５段階評価により評価を行う。</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評価点はＡ（きわめて良好）・Ｂ（良好）・Ｃ（普通）・Ｄ（やや不十分）・Ｅ（不十分または提案なし）とする。</w:t>
      </w:r>
    </w:p>
    <w:p>
      <w:pPr>
        <w:pStyle w:val="0"/>
        <w:rPr>
          <w:rFonts w:hint="default" w:ascii="BIZ UDPゴシック" w:hAnsi="BIZ UDPゴシック" w:eastAsia="BIZ UDPゴシック"/>
        </w:rPr>
      </w:pPr>
      <w:r>
        <w:rPr>
          <w:rFonts w:hint="eastAsia" w:ascii="BIZ UDPゴシック" w:hAnsi="BIZ UDPゴシック" w:eastAsia="BIZ UDPゴシック"/>
        </w:rPr>
        <w:t>２　提出書類に関する質疑等</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提案内容の評価にあたり、提出された企画提案書等の内容について確認が必要と判断した場合、</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本町から提案者に対して電子メールで質問する場合がある。質問の電子メールが届いた場合は、</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提案者はできるだけ速やかに電子メールにより回答すること。</w:t>
      </w:r>
    </w:p>
    <w:p>
      <w:pPr>
        <w:pStyle w:val="0"/>
        <w:rPr>
          <w:rFonts w:hint="default" w:ascii="BIZ UDPゴシック" w:hAnsi="BIZ UDPゴシック" w:eastAsia="BIZ UDPゴシック"/>
        </w:rPr>
      </w:pPr>
    </w:p>
    <w:p>
      <w:pPr>
        <w:pStyle w:val="0"/>
        <w:autoSpaceDE w:val="0"/>
        <w:autoSpaceDN w:val="0"/>
        <w:adjustRightInd w:val="0"/>
        <w:jc w:val="left"/>
        <w:rPr>
          <w:rFonts w:hint="eastAsia"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eastAsia" w:ascii="BIZ UDPゴシック" w:hAnsi="BIZ UDPゴシック" w:eastAsia="BIZ UDPゴシック"/>
          <w:kern w:val="0"/>
          <w:sz w:val="22"/>
        </w:rPr>
      </w:pPr>
    </w:p>
    <w:sectPr>
      <w:footerReference r:id="rId6" w:type="default"/>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16862383"/>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AE0E04"/>
    <w:lvl w:ilvl="0" w:tplc="26061B22">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nsid w:val="00000002"/>
    <w:multiLevelType w:val="hybridMultilevel"/>
    <w:tmpl w:val="7292B346"/>
    <w:lvl w:ilvl="0" w:tplc="5F34DE66">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nsid w:val="00000003"/>
    <w:multiLevelType w:val="hybridMultilevel"/>
    <w:tmpl w:val="D1A89D28"/>
    <w:lvl w:ilvl="0" w:tplc="9182BBA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nsid w:val="00000004"/>
    <w:multiLevelType w:val="hybridMultilevel"/>
    <w:tmpl w:val="B7247734"/>
    <w:lvl w:ilvl="0" w:tplc="61BA7B1E">
      <w:start w:val="1"/>
      <w:numFmt w:val="decimalEnclosedCircle"/>
      <w:lvlText w:val="%1"/>
      <w:lvlJc w:val="left"/>
      <w:pPr>
        <w:ind w:left="1220" w:hanging="360"/>
      </w:pPr>
      <w:rPr>
        <w:rFonts w:hint="default"/>
      </w:r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abstractNum w:abstractNumId="4">
    <w:nsid w:val="00000005"/>
    <w:multiLevelType w:val="hybridMultilevel"/>
    <w:tmpl w:val="840C648E"/>
    <w:lvl w:ilvl="0" w:tplc="19D6A2EA">
      <w:start w:val="1"/>
      <w:numFmt w:val="decimalEnclosedCircle"/>
      <w:lvlText w:val="%1"/>
      <w:lvlJc w:val="left"/>
      <w:pPr>
        <w:ind w:left="1200" w:hanging="360"/>
      </w:pPr>
      <w:rPr>
        <w:rFonts w:hint="default"/>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5">
    <w:nsid w:val="00000006"/>
    <w:multiLevelType w:val="hybridMultilevel"/>
    <w:tmpl w:val="283CD856"/>
    <w:lvl w:ilvl="0" w:tplc="888281E8">
      <w:start w:val="1"/>
      <w:numFmt w:val="decimalEnclosedCircle"/>
      <w:lvlText w:val="%1"/>
      <w:lvlJc w:val="left"/>
      <w:pPr>
        <w:ind w:left="1200" w:hanging="360"/>
      </w:pPr>
      <w:rPr>
        <w:rFonts w:hint="default"/>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7</Pages>
  <Words>34</Words>
  <Characters>5252</Characters>
  <Application>JUST Note</Application>
  <Lines>2699</Lines>
  <Paragraphs>273</Paragraphs>
  <CharactersWithSpaces>5445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根本　大成</cp:lastModifiedBy>
  <cp:lastPrinted>2026-02-20T11:12:15Z</cp:lastPrinted>
  <dcterms:modified xsi:type="dcterms:W3CDTF">2026-02-25T00:28:52Z</dcterms:modified>
  <cp:revision>0</cp:revision>
</cp:coreProperties>
</file>